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3AF76" w14:textId="484505F1" w:rsidR="00CC1185" w:rsidRDefault="00CC1185" w:rsidP="00CC1185"/>
    <w:p w14:paraId="448EEBAD" w14:textId="77777777" w:rsidR="00CC1185" w:rsidRDefault="00CC1185" w:rsidP="00CC1185"/>
    <w:p w14:paraId="39F43353" w14:textId="77777777" w:rsidR="00CC1185" w:rsidRDefault="00CC1185" w:rsidP="00CC1185"/>
    <w:p w14:paraId="6861CB12" w14:textId="77777777" w:rsidR="00CC1185" w:rsidRDefault="00CC1185" w:rsidP="00CC1185"/>
    <w:p w14:paraId="0AB85C2A" w14:textId="77777777" w:rsidR="00232C2D" w:rsidRDefault="00232C2D" w:rsidP="00CC1185"/>
    <w:p w14:paraId="5DB47CF1" w14:textId="77777777" w:rsidR="00232C2D" w:rsidRDefault="00232C2D" w:rsidP="00CC1185"/>
    <w:p w14:paraId="702A008A" w14:textId="641F58E5"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242167">
        <w:rPr>
          <w:rFonts w:ascii="Arial" w:hAnsi="Arial" w:cs="Arial"/>
          <w:sz w:val="28"/>
          <w:szCs w:val="28"/>
        </w:rPr>
        <w:t>enero de 2024</w:t>
      </w:r>
    </w:p>
    <w:p w14:paraId="1663A9EB" w14:textId="77777777" w:rsidR="00CC1185" w:rsidRPr="00073920" w:rsidRDefault="00CC1185" w:rsidP="00CC1185">
      <w:pPr>
        <w:rPr>
          <w:sz w:val="28"/>
          <w:szCs w:val="28"/>
        </w:rPr>
      </w:pPr>
    </w:p>
    <w:p w14:paraId="087A528C" w14:textId="77777777" w:rsidR="00CC1185" w:rsidRPr="00073920" w:rsidRDefault="00CC1185" w:rsidP="00CC1185">
      <w:pPr>
        <w:rPr>
          <w:sz w:val="28"/>
          <w:szCs w:val="28"/>
        </w:rPr>
      </w:pPr>
    </w:p>
    <w:p w14:paraId="57BD84D9" w14:textId="77777777"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14:paraId="1C9E5752" w14:textId="77777777" w:rsidR="00CC1185" w:rsidRPr="00073920" w:rsidRDefault="00CC1185" w:rsidP="00CC1185">
      <w:pPr>
        <w:rPr>
          <w:sz w:val="28"/>
          <w:szCs w:val="28"/>
        </w:rPr>
      </w:pPr>
    </w:p>
    <w:p w14:paraId="01889A24" w14:textId="285D1D8E" w:rsidR="00CC1185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>Toda la información que maneja el INDECA es p</w:t>
      </w:r>
      <w:bookmarkStart w:id="0" w:name="_GoBack"/>
      <w:bookmarkEnd w:id="0"/>
      <w:r w:rsidRPr="00073920">
        <w:rPr>
          <w:rFonts w:ascii="Arial" w:hAnsi="Arial" w:cs="Arial"/>
          <w:sz w:val="28"/>
          <w:szCs w:val="28"/>
        </w:rPr>
        <w:t xml:space="preserve">ública, </w:t>
      </w:r>
      <w:r w:rsidR="008902DF">
        <w:rPr>
          <w:rFonts w:ascii="Arial" w:hAnsi="Arial" w:cs="Arial"/>
          <w:sz w:val="28"/>
          <w:szCs w:val="28"/>
        </w:rPr>
        <w:t xml:space="preserve">a la fecha </w:t>
      </w:r>
      <w:r w:rsidRPr="00073920">
        <w:rPr>
          <w:rFonts w:ascii="Arial" w:hAnsi="Arial" w:cs="Arial"/>
          <w:sz w:val="28"/>
          <w:szCs w:val="28"/>
        </w:rPr>
        <w:t>no se tiene declarado nada como información confidencial o reservada, por lo que no se tiene un índice.</w:t>
      </w:r>
    </w:p>
    <w:p w14:paraId="1743A628" w14:textId="4CB6106D" w:rsidR="0017485D" w:rsidRPr="00073920" w:rsidRDefault="0017485D" w:rsidP="000749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Toda solicitud </w:t>
      </w:r>
      <w:r w:rsidR="008E1CDE">
        <w:rPr>
          <w:rFonts w:ascii="Arial" w:hAnsi="Arial" w:cs="Arial"/>
          <w:sz w:val="28"/>
          <w:szCs w:val="28"/>
        </w:rPr>
        <w:t xml:space="preserve">recibida se atiende el cumplimiento del resguardo de los datos sensibles de las personas, </w:t>
      </w:r>
      <w:r w:rsidR="005A0FB8">
        <w:rPr>
          <w:rFonts w:ascii="Arial" w:hAnsi="Arial" w:cs="Arial"/>
          <w:sz w:val="28"/>
          <w:szCs w:val="28"/>
        </w:rPr>
        <w:t>de acuerdo a</w:t>
      </w:r>
      <w:r w:rsidR="008E1CDE">
        <w:rPr>
          <w:rFonts w:ascii="Arial" w:hAnsi="Arial" w:cs="Arial"/>
          <w:sz w:val="28"/>
          <w:szCs w:val="28"/>
        </w:rPr>
        <w:t xml:space="preserve"> lo normado en el artículos 9 y 33 de la Ley de Acceso a la Información Pública (Decreto 57-2008)</w:t>
      </w:r>
      <w:r w:rsidR="005A0FB8">
        <w:rPr>
          <w:rFonts w:ascii="Arial" w:hAnsi="Arial" w:cs="Arial"/>
          <w:sz w:val="28"/>
          <w:szCs w:val="28"/>
        </w:rPr>
        <w:t xml:space="preserve"> y el</w:t>
      </w:r>
      <w:r w:rsidR="008E1CDE">
        <w:rPr>
          <w:rFonts w:ascii="Arial" w:hAnsi="Arial" w:cs="Arial"/>
          <w:sz w:val="28"/>
          <w:szCs w:val="28"/>
        </w:rPr>
        <w:t xml:space="preserve"> artículo 6, literal J de la Ley de RENAP (Decreto 90-2005).</w:t>
      </w:r>
    </w:p>
    <w:sectPr w:rsidR="0017485D" w:rsidRPr="0007392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2F8FE" w14:textId="77777777" w:rsidR="00A35ABE" w:rsidRDefault="00A35ABE" w:rsidP="00242167">
      <w:pPr>
        <w:spacing w:after="0" w:line="240" w:lineRule="auto"/>
      </w:pPr>
      <w:r>
        <w:separator/>
      </w:r>
    </w:p>
  </w:endnote>
  <w:endnote w:type="continuationSeparator" w:id="0">
    <w:p w14:paraId="00B1A31B" w14:textId="77777777" w:rsidR="00A35ABE" w:rsidRDefault="00A35ABE" w:rsidP="0024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E4A1E" w14:textId="77777777" w:rsidR="00A35ABE" w:rsidRDefault="00A35ABE" w:rsidP="00242167">
      <w:pPr>
        <w:spacing w:after="0" w:line="240" w:lineRule="auto"/>
      </w:pPr>
      <w:r>
        <w:separator/>
      </w:r>
    </w:p>
  </w:footnote>
  <w:footnote w:type="continuationSeparator" w:id="0">
    <w:p w14:paraId="243DE98C" w14:textId="77777777" w:rsidR="00A35ABE" w:rsidRDefault="00A35ABE" w:rsidP="00242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9C31D" w14:textId="2E3D05C0" w:rsidR="00242167" w:rsidRDefault="00242167">
    <w:pPr>
      <w:pStyle w:val="Encabezado"/>
    </w:pPr>
    <w:r w:rsidRPr="00242167"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6668C6E" wp14:editId="62FE228B">
              <wp:simplePos x="0" y="0"/>
              <wp:positionH relativeFrom="margin">
                <wp:posOffset>2577465</wp:posOffset>
              </wp:positionH>
              <wp:positionV relativeFrom="paragraph">
                <wp:posOffset>154940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8CC1C3" w14:textId="77777777" w:rsidR="00242167" w:rsidRPr="00E41C4A" w:rsidRDefault="00242167" w:rsidP="00242167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6BF212E7" w14:textId="77777777" w:rsidR="00242167" w:rsidRDefault="00242167" w:rsidP="00242167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0CC298B" w14:textId="77777777" w:rsidR="00242167" w:rsidRPr="008868F4" w:rsidRDefault="00242167" w:rsidP="00242167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3629CA0" w14:textId="77777777" w:rsidR="00242167" w:rsidRPr="003667D4" w:rsidRDefault="00242167" w:rsidP="00242167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68C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2.95pt;margin-top:12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Bt8&#10;fDTeAAAACgEAAA8AAAAAAAAAAAAAAAAAaQQAAGRycy9kb3ducmV2LnhtbFBLBQYAAAAABAAEAPMA&#10;AAB0BQAAAAA=&#10;" filled="f" stroked="f">
              <v:textbox>
                <w:txbxContent>
                  <w:p w14:paraId="0D8CC1C3" w14:textId="77777777" w:rsidR="00242167" w:rsidRPr="00E41C4A" w:rsidRDefault="00242167" w:rsidP="00242167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6BF212E7" w14:textId="77777777" w:rsidR="00242167" w:rsidRDefault="00242167" w:rsidP="00242167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0CC298B" w14:textId="77777777" w:rsidR="00242167" w:rsidRPr="008868F4" w:rsidRDefault="00242167" w:rsidP="00242167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3629CA0" w14:textId="77777777" w:rsidR="00242167" w:rsidRPr="003667D4" w:rsidRDefault="00242167" w:rsidP="00242167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242167">
      <w:drawing>
        <wp:anchor distT="0" distB="0" distL="114300" distR="114300" simplePos="0" relativeHeight="251659264" behindDoc="0" locked="0" layoutInCell="1" allowOverlap="1" wp14:anchorId="2B13E52A" wp14:editId="6895BF10">
          <wp:simplePos x="0" y="0"/>
          <wp:positionH relativeFrom="column">
            <wp:posOffset>1209675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73920"/>
    <w:rsid w:val="00074953"/>
    <w:rsid w:val="00084456"/>
    <w:rsid w:val="00086C39"/>
    <w:rsid w:val="00097D57"/>
    <w:rsid w:val="000F4C1F"/>
    <w:rsid w:val="00171F3D"/>
    <w:rsid w:val="0017485D"/>
    <w:rsid w:val="00175F4D"/>
    <w:rsid w:val="00232C2D"/>
    <w:rsid w:val="00242167"/>
    <w:rsid w:val="00283A01"/>
    <w:rsid w:val="002C07F1"/>
    <w:rsid w:val="002E170D"/>
    <w:rsid w:val="003B0C0F"/>
    <w:rsid w:val="003C363E"/>
    <w:rsid w:val="004106AE"/>
    <w:rsid w:val="00441CBD"/>
    <w:rsid w:val="00480351"/>
    <w:rsid w:val="00480ED6"/>
    <w:rsid w:val="004A716A"/>
    <w:rsid w:val="0052592C"/>
    <w:rsid w:val="00566A4E"/>
    <w:rsid w:val="005A0FB8"/>
    <w:rsid w:val="005A61B3"/>
    <w:rsid w:val="006343B6"/>
    <w:rsid w:val="00695FD7"/>
    <w:rsid w:val="006E289D"/>
    <w:rsid w:val="007811CC"/>
    <w:rsid w:val="00835D0A"/>
    <w:rsid w:val="008902DF"/>
    <w:rsid w:val="00890F02"/>
    <w:rsid w:val="008E1CDE"/>
    <w:rsid w:val="009144C0"/>
    <w:rsid w:val="00927D96"/>
    <w:rsid w:val="00941A94"/>
    <w:rsid w:val="00972BE9"/>
    <w:rsid w:val="0098681B"/>
    <w:rsid w:val="009A6AEF"/>
    <w:rsid w:val="009B2DAD"/>
    <w:rsid w:val="00A00350"/>
    <w:rsid w:val="00A22731"/>
    <w:rsid w:val="00A34F2C"/>
    <w:rsid w:val="00A35ABE"/>
    <w:rsid w:val="00A42CC5"/>
    <w:rsid w:val="00AA4E37"/>
    <w:rsid w:val="00AA503A"/>
    <w:rsid w:val="00B23C5A"/>
    <w:rsid w:val="00B4491A"/>
    <w:rsid w:val="00B5185A"/>
    <w:rsid w:val="00B51862"/>
    <w:rsid w:val="00B617F3"/>
    <w:rsid w:val="00C06E50"/>
    <w:rsid w:val="00CC1185"/>
    <w:rsid w:val="00CD2D26"/>
    <w:rsid w:val="00CF58ED"/>
    <w:rsid w:val="00D35B2D"/>
    <w:rsid w:val="00D36BF0"/>
    <w:rsid w:val="00D96349"/>
    <w:rsid w:val="00FD68EA"/>
    <w:rsid w:val="00FE03DD"/>
    <w:rsid w:val="00FE1227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6B18E2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421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167"/>
  </w:style>
  <w:style w:type="paragraph" w:styleId="Piedepgina">
    <w:name w:val="footer"/>
    <w:basedOn w:val="Normal"/>
    <w:link w:val="PiedepginaCar"/>
    <w:uiPriority w:val="99"/>
    <w:unhideWhenUsed/>
    <w:rsid w:val="002421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43</cp:revision>
  <dcterms:created xsi:type="dcterms:W3CDTF">2019-08-27T16:23:00Z</dcterms:created>
  <dcterms:modified xsi:type="dcterms:W3CDTF">2024-02-15T14:25:00Z</dcterms:modified>
</cp:coreProperties>
</file>